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9659" w14:textId="77777777" w:rsidR="006C6FC3" w:rsidRPr="00FA77C8" w:rsidRDefault="006C6FC3" w:rsidP="00B1491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7C8"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</w:p>
    <w:p w14:paraId="1743B3F1" w14:textId="77777777" w:rsidR="00A73340" w:rsidRPr="00FA77C8" w:rsidRDefault="00B92D2C" w:rsidP="00B1491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технічних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якісних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 ха</w:t>
      </w:r>
      <w:r w:rsidR="00A73340" w:rsidRPr="00FA77C8">
        <w:rPr>
          <w:rFonts w:ascii="Times New Roman" w:hAnsi="Times New Roman" w:cs="Times New Roman"/>
          <w:b/>
          <w:sz w:val="28"/>
          <w:szCs w:val="28"/>
        </w:rPr>
        <w:t xml:space="preserve">рактеристик предмета </w:t>
      </w:r>
      <w:proofErr w:type="spellStart"/>
      <w:r w:rsidR="00A73340" w:rsidRPr="00FA77C8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="00B1491E" w:rsidRPr="00FA77C8"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14:paraId="1B5AF5B3" w14:textId="77777777" w:rsidR="00A73340" w:rsidRPr="00FA77C8" w:rsidRDefault="00A73340" w:rsidP="00B1491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B1491E"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послуг</w:t>
      </w:r>
      <w:proofErr w:type="spellEnd"/>
      <w:r w:rsidR="00B1491E"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 </w:t>
      </w:r>
      <w:proofErr w:type="spellStart"/>
      <w:r w:rsidR="00B1491E"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>розподілу</w:t>
      </w:r>
      <w:proofErr w:type="spellEnd"/>
      <w:r w:rsidR="00B1491E"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proofErr w:type="spellStart"/>
      <w:r w:rsidR="00B1491E"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передачі</w:t>
      </w:r>
      <w:proofErr w:type="spellEnd"/>
      <w:r w:rsidR="00B1491E"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</w:t>
      </w:r>
      <w:proofErr w:type="spellStart"/>
      <w:r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>електричної</w:t>
      </w:r>
      <w:proofErr w:type="spellEnd"/>
      <w:r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>енергії</w:t>
      </w:r>
      <w:proofErr w:type="spellEnd"/>
      <w:r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1491E"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proofErr w:type="gramEnd"/>
    </w:p>
    <w:p w14:paraId="0B90A301" w14:textId="77777777" w:rsidR="00B92D2C" w:rsidRPr="00FA77C8" w:rsidRDefault="00B92D2C" w:rsidP="00B1491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розміру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 бюджетного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очікуваної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вартості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 проведенні конкурентної процедури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  <w:lang w:val="uk-UA"/>
        </w:rPr>
        <w:t>закупівель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повідомлення про намір укласти </w:t>
      </w:r>
      <w:proofErr w:type="gramStart"/>
      <w:r w:rsidRPr="00FA77C8">
        <w:rPr>
          <w:rFonts w:ascii="Times New Roman" w:hAnsi="Times New Roman" w:cs="Times New Roman"/>
          <w:b/>
          <w:sz w:val="28"/>
          <w:szCs w:val="28"/>
          <w:lang w:val="uk-UA"/>
        </w:rPr>
        <w:t>договір  про</w:t>
      </w:r>
      <w:proofErr w:type="gramEnd"/>
      <w:r w:rsidRPr="00FA77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закупівлю за результатами переговорної процедури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  <w:lang w:val="uk-UA"/>
        </w:rPr>
        <w:t>закупівель</w:t>
      </w:r>
      <w:proofErr w:type="spellEnd"/>
    </w:p>
    <w:p w14:paraId="46CA2213" w14:textId="77777777" w:rsidR="00804129" w:rsidRPr="00FA77C8" w:rsidRDefault="00804129" w:rsidP="00804129">
      <w:pPr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оприлюднюється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постанови КМУ № 710 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11.10.2016 «Про 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ефективне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використання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державних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» (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змінами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))</w:t>
      </w:r>
    </w:p>
    <w:p w14:paraId="5389FC08" w14:textId="77777777" w:rsidR="00922CDC" w:rsidRPr="00FA77C8" w:rsidRDefault="00922CDC" w:rsidP="00F8177E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Найменування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місцезнаходження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ідентифікаційний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код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замовника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Єдиному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державному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реєстрі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юридичних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фізичних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—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підприємців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громадських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формувань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категорія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установа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науково-технічної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експертизи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», 03150, м.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>. Антоновича, 180. Код ЄДРПОУ - 40814998</w:t>
      </w:r>
    </w:p>
    <w:p w14:paraId="6F96A388" w14:textId="77777777" w:rsidR="00A73340" w:rsidRPr="00FA77C8" w:rsidRDefault="00A73340" w:rsidP="00F8177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Назва</w:t>
      </w:r>
      <w:proofErr w:type="spellEnd"/>
      <w:r w:rsidRPr="00FA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предмета </w:t>
      </w:r>
      <w:proofErr w:type="spellStart"/>
      <w:r w:rsidRPr="00FA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закупівлі</w:t>
      </w:r>
      <w:proofErr w:type="spellEnd"/>
      <w:r w:rsidRPr="00FA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зазначенням</w:t>
      </w:r>
      <w:proofErr w:type="spellEnd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коду за </w:t>
      </w:r>
      <w:proofErr w:type="spellStart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Єдиним</w:t>
      </w:r>
      <w:proofErr w:type="spellEnd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закупівельним</w:t>
      </w:r>
      <w:proofErr w:type="spellEnd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словником:</w:t>
      </w:r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91E" w:rsidRPr="00FA77C8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B1491E" w:rsidRPr="00FA77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B1491E" w:rsidRPr="00FA77C8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="00B1491E" w:rsidRPr="00FA77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1491E" w:rsidRPr="00FA77C8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="00B1491E" w:rsidRPr="00FA77C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1491E" w:rsidRPr="00FA77C8">
        <w:rPr>
          <w:rFonts w:ascii="Times New Roman" w:hAnsi="Times New Roman" w:cs="Times New Roman"/>
          <w:sz w:val="28"/>
          <w:szCs w:val="28"/>
        </w:rPr>
        <w:t>е</w:t>
      </w:r>
      <w:r w:rsidRPr="00FA77C8">
        <w:rPr>
          <w:rFonts w:ascii="Times New Roman" w:hAnsi="Times New Roman" w:cs="Times New Roman"/>
          <w:sz w:val="28"/>
          <w:szCs w:val="28"/>
        </w:rPr>
        <w:t>лектричн</w:t>
      </w:r>
      <w:r w:rsidR="00B1491E" w:rsidRPr="00FA77C8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B1491E"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77C8">
        <w:rPr>
          <w:rFonts w:ascii="Times New Roman" w:hAnsi="Times New Roman" w:cs="Times New Roman"/>
          <w:sz w:val="28"/>
          <w:szCs w:val="28"/>
        </w:rPr>
        <w:t>енергі</w:t>
      </w:r>
      <w:r w:rsidR="00B1491E" w:rsidRPr="00FA77C8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B1491E" w:rsidRPr="00FA77C8">
        <w:rPr>
          <w:rFonts w:ascii="Times New Roman" w:hAnsi="Times New Roman" w:cs="Times New Roman"/>
          <w:sz w:val="28"/>
          <w:szCs w:val="28"/>
        </w:rPr>
        <w:t xml:space="preserve"> </w:t>
      </w:r>
      <w:r w:rsidRPr="00FA77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FA77C8">
        <w:rPr>
          <w:rFonts w:ascii="Times New Roman" w:hAnsi="Times New Roman" w:cs="Times New Roman"/>
          <w:sz w:val="28"/>
          <w:szCs w:val="28"/>
        </w:rPr>
        <w:t xml:space="preserve">ДК 021:2015 – </w:t>
      </w:r>
      <w:r w:rsidR="00B1491E" w:rsidRPr="00FA77C8">
        <w:rPr>
          <w:rFonts w:ascii="Times New Roman" w:hAnsi="Times New Roman" w:cs="Times New Roman"/>
          <w:color w:val="777777"/>
          <w:sz w:val="28"/>
          <w:szCs w:val="28"/>
          <w:shd w:val="clear" w:color="auto" w:fill="FDFEFD"/>
        </w:rPr>
        <w:t> </w:t>
      </w:r>
      <w:r w:rsidR="00B1491E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65310000-9</w:t>
      </w:r>
      <w:r w:rsidR="00B1491E" w:rsidRPr="00FA77C8">
        <w:rPr>
          <w:rFonts w:ascii="Times New Roman" w:hAnsi="Times New Roman" w:cs="Times New Roman"/>
          <w:color w:val="777777"/>
          <w:sz w:val="28"/>
          <w:szCs w:val="28"/>
          <w:shd w:val="clear" w:color="auto" w:fill="FDFEFD"/>
        </w:rPr>
        <w:t> - </w:t>
      </w:r>
      <w:proofErr w:type="spellStart"/>
      <w:r w:rsidR="00B1491E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Розподіл</w:t>
      </w:r>
      <w:proofErr w:type="spellEnd"/>
      <w:r w:rsidR="00B1491E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B1491E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електричної</w:t>
      </w:r>
      <w:proofErr w:type="spellEnd"/>
      <w:r w:rsidR="00B1491E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B1491E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енергії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10C9671" w14:textId="77777777" w:rsidR="00B1491E" w:rsidRPr="00B1491E" w:rsidRDefault="00A73340" w:rsidP="00FA77C8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</w:pPr>
      <w:r w:rsidRPr="00FA77C8">
        <w:rPr>
          <w:rFonts w:ascii="Times New Roman" w:hAnsi="Times New Roman" w:cs="Times New Roman"/>
          <w:b/>
          <w:sz w:val="28"/>
          <w:szCs w:val="28"/>
        </w:rPr>
        <w:t xml:space="preserve">Вид та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ідентифікатор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процедури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FA77C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Пер</w:t>
      </w:r>
      <w:r w:rsidR="00556982" w:rsidRPr="00FA77C8">
        <w:rPr>
          <w:rFonts w:ascii="Times New Roman" w:hAnsi="Times New Roman" w:cs="Times New Roman"/>
          <w:sz w:val="28"/>
          <w:szCs w:val="28"/>
        </w:rPr>
        <w:t>еговорна</w:t>
      </w:r>
      <w:proofErr w:type="spellEnd"/>
      <w:r w:rsidR="00556982" w:rsidRPr="00FA77C8">
        <w:rPr>
          <w:rFonts w:ascii="Times New Roman" w:hAnsi="Times New Roman" w:cs="Times New Roman"/>
          <w:sz w:val="28"/>
          <w:szCs w:val="28"/>
        </w:rPr>
        <w:t xml:space="preserve"> процедура (</w:t>
      </w:r>
      <w:proofErr w:type="spellStart"/>
      <w:r w:rsidR="00556982" w:rsidRPr="00FA77C8">
        <w:rPr>
          <w:rFonts w:ascii="Times New Roman" w:hAnsi="Times New Roman" w:cs="Times New Roman"/>
          <w:sz w:val="28"/>
          <w:szCs w:val="28"/>
        </w:rPr>
        <w:t>скорочена</w:t>
      </w:r>
      <w:proofErr w:type="spellEnd"/>
      <w:r w:rsidR="00556982" w:rsidRPr="00FA77C8">
        <w:rPr>
          <w:rFonts w:ascii="Times New Roman" w:hAnsi="Times New Roman" w:cs="Times New Roman"/>
          <w:sz w:val="28"/>
          <w:szCs w:val="28"/>
        </w:rPr>
        <w:t>)</w:t>
      </w:r>
      <w:r w:rsidR="00556982" w:rsidRPr="00FA77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56982" w:rsidRPr="00FA77C8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556982" w:rsidRPr="00FA77C8">
        <w:rPr>
          <w:rFonts w:ascii="Times New Roman" w:hAnsi="Times New Roman" w:cs="Times New Roman"/>
          <w:sz w:val="28"/>
          <w:szCs w:val="28"/>
        </w:rPr>
        <w:t>-202</w:t>
      </w:r>
      <w:r w:rsidR="00B1491E" w:rsidRPr="00FA77C8">
        <w:rPr>
          <w:rFonts w:ascii="Times New Roman" w:hAnsi="Times New Roman" w:cs="Times New Roman"/>
          <w:sz w:val="28"/>
          <w:szCs w:val="28"/>
        </w:rPr>
        <w:t>2</w:t>
      </w:r>
      <w:r w:rsidR="00556982" w:rsidRPr="00FA77C8">
        <w:rPr>
          <w:rFonts w:ascii="Times New Roman" w:hAnsi="Times New Roman" w:cs="Times New Roman"/>
          <w:sz w:val="28"/>
          <w:szCs w:val="28"/>
        </w:rPr>
        <w:t>-0</w:t>
      </w:r>
      <w:r w:rsidR="00B1491E" w:rsidRPr="00FA77C8">
        <w:rPr>
          <w:rFonts w:ascii="Times New Roman" w:hAnsi="Times New Roman" w:cs="Times New Roman"/>
          <w:sz w:val="28"/>
          <w:szCs w:val="28"/>
        </w:rPr>
        <w:t>2</w:t>
      </w:r>
      <w:r w:rsidR="00556982" w:rsidRPr="00FA77C8">
        <w:rPr>
          <w:rFonts w:ascii="Times New Roman" w:hAnsi="Times New Roman" w:cs="Times New Roman"/>
          <w:sz w:val="28"/>
          <w:szCs w:val="28"/>
        </w:rPr>
        <w:t>-</w:t>
      </w:r>
      <w:r w:rsidR="00B1491E" w:rsidRPr="00FA77C8">
        <w:rPr>
          <w:rFonts w:ascii="Times New Roman" w:hAnsi="Times New Roman" w:cs="Times New Roman"/>
          <w:sz w:val="28"/>
          <w:szCs w:val="28"/>
        </w:rPr>
        <w:t>22</w:t>
      </w:r>
      <w:r w:rsidR="00556982" w:rsidRPr="00FA77C8">
        <w:rPr>
          <w:rFonts w:ascii="Times New Roman" w:hAnsi="Times New Roman" w:cs="Times New Roman"/>
          <w:sz w:val="28"/>
          <w:szCs w:val="28"/>
        </w:rPr>
        <w:t>-00</w:t>
      </w:r>
      <w:r w:rsidR="00B1491E" w:rsidRPr="00FA77C8">
        <w:rPr>
          <w:rFonts w:ascii="Times New Roman" w:hAnsi="Times New Roman" w:cs="Times New Roman"/>
          <w:sz w:val="28"/>
          <w:szCs w:val="28"/>
        </w:rPr>
        <w:t>2082</w:t>
      </w:r>
      <w:r w:rsidR="00556982" w:rsidRPr="00FA77C8">
        <w:rPr>
          <w:rFonts w:ascii="Times New Roman" w:hAnsi="Times New Roman" w:cs="Times New Roman"/>
          <w:sz w:val="28"/>
          <w:szCs w:val="28"/>
        </w:rPr>
        <w:t>-</w:t>
      </w:r>
      <w:r w:rsidR="00B1491E" w:rsidRPr="00FA77C8">
        <w:rPr>
          <w:rFonts w:ascii="Times New Roman" w:hAnsi="Times New Roman" w:cs="Times New Roman"/>
          <w:sz w:val="28"/>
          <w:szCs w:val="28"/>
        </w:rPr>
        <w:t>с</w:t>
      </w:r>
    </w:p>
    <w:p w14:paraId="5AF40E3E" w14:textId="77777777" w:rsidR="00CF2EB6" w:rsidRPr="00FA77C8" w:rsidRDefault="006C6FC3" w:rsidP="00FA77C8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A77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Очікувана вартість та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очікуваної вартості предмета закупівлі </w:t>
      </w:r>
      <w:r w:rsidR="00804129" w:rsidRPr="00FA77C8">
        <w:rPr>
          <w:rFonts w:ascii="Times New Roman" w:hAnsi="Times New Roman" w:cs="Times New Roman"/>
          <w:sz w:val="28"/>
          <w:szCs w:val="28"/>
          <w:lang w:val="uk-UA"/>
        </w:rPr>
        <w:t xml:space="preserve"> Державною науковою установою «Український інститут науково-технічної експертизи та інформації» було оголошено переговорну процедуру закупівлі </w:t>
      </w:r>
      <w:r w:rsidR="00B1491E" w:rsidRPr="00FA77C8">
        <w:rPr>
          <w:rFonts w:ascii="Times New Roman" w:hAnsi="Times New Roman" w:cs="Times New Roman"/>
          <w:sz w:val="28"/>
          <w:szCs w:val="28"/>
          <w:lang w:val="uk-UA"/>
        </w:rPr>
        <w:t xml:space="preserve">послуг з </w:t>
      </w:r>
      <w:r w:rsidR="00FA77C8">
        <w:rPr>
          <w:rFonts w:ascii="Times New Roman" w:hAnsi="Times New Roman" w:cs="Times New Roman"/>
          <w:sz w:val="28"/>
          <w:szCs w:val="28"/>
          <w:lang w:val="uk-UA"/>
        </w:rPr>
        <w:t>розподілу</w:t>
      </w:r>
      <w:r w:rsidR="00B1491E" w:rsidRPr="00FA77C8">
        <w:rPr>
          <w:rFonts w:ascii="Times New Roman" w:hAnsi="Times New Roman" w:cs="Times New Roman"/>
          <w:sz w:val="28"/>
          <w:szCs w:val="28"/>
          <w:lang w:val="uk-UA"/>
        </w:rPr>
        <w:t xml:space="preserve"> (передачі) </w:t>
      </w:r>
      <w:r w:rsidR="00804129" w:rsidRPr="00FA77C8">
        <w:rPr>
          <w:rFonts w:ascii="Times New Roman" w:hAnsi="Times New Roman" w:cs="Times New Roman"/>
          <w:sz w:val="28"/>
          <w:szCs w:val="28"/>
          <w:lang w:val="uk-UA"/>
        </w:rPr>
        <w:t>електричної енергії</w:t>
      </w:r>
      <w:r w:rsidR="00B1491E" w:rsidRPr="00FA77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</w:t>
      </w:r>
      <w:r w:rsidR="00B1491E" w:rsidRPr="00B149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ПРАТ «ДТЕК Київські</w:t>
      </w:r>
      <w:r w:rsidR="00FA77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1491E" w:rsidRPr="00B149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електромережі»</w:t>
      </w:r>
      <w:r w:rsidR="00804129" w:rsidRPr="00FA77C8">
        <w:rPr>
          <w:rFonts w:ascii="Times New Roman" w:hAnsi="Times New Roman" w:cs="Times New Roman"/>
          <w:sz w:val="28"/>
          <w:szCs w:val="28"/>
          <w:lang w:val="uk-UA"/>
        </w:rPr>
        <w:t xml:space="preserve"> (ідентифікатор закупівлі</w:t>
      </w:r>
      <w:hyperlink r:id="rId4" w:tgtFrame="_blank" w:tooltip="Оголошення на порталі Уповноваженого органу" w:history="1">
        <w:r w:rsidR="00804129" w:rsidRPr="00FA77C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br/>
        </w:r>
        <w:r w:rsidR="00B1491E" w:rsidRPr="00FA77C8">
          <w:rPr>
            <w:rFonts w:ascii="Times New Roman" w:hAnsi="Times New Roman" w:cs="Times New Roman"/>
            <w:sz w:val="28"/>
            <w:szCs w:val="28"/>
            <w:lang w:val="en-US"/>
          </w:rPr>
          <w:t>UA</w:t>
        </w:r>
        <w:r w:rsidR="00B1491E" w:rsidRPr="00FA77C8">
          <w:rPr>
            <w:rFonts w:ascii="Times New Roman" w:hAnsi="Times New Roman" w:cs="Times New Roman"/>
            <w:sz w:val="28"/>
            <w:szCs w:val="28"/>
            <w:lang w:val="uk-UA"/>
          </w:rPr>
          <w:t>-2022-02-22-002082-с</w:t>
        </w:r>
        <w:r w:rsidR="00B1491E" w:rsidRPr="00FA77C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</w:hyperlink>
      <w:r w:rsidR="00804129" w:rsidRPr="00FA7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вартістю </w:t>
      </w:r>
      <w:r w:rsidR="00B1491E" w:rsidRPr="00FA7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189 525,60 </w:t>
      </w:r>
      <w:r w:rsidR="00804129" w:rsidRPr="00FA7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CF2EB6" w:rsidRPr="00FA7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урахуванням ПДВ </w:t>
      </w:r>
      <w:r w:rsidR="00804129" w:rsidRPr="00FA7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закупівлі </w:t>
      </w:r>
      <w:r w:rsidR="00B1491E" w:rsidRPr="00FA7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360</w:t>
      </w:r>
      <w:r w:rsidR="00804129" w:rsidRPr="00FA7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000 кВт*год. </w:t>
      </w:r>
      <w:r w:rsidR="00B92D2C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Ціна </w:t>
      </w:r>
      <w:r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сформована</w:t>
      </w:r>
      <w:r w:rsidR="00B92D2C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згідно</w:t>
      </w:r>
      <w:r w:rsidR="00CF2EB6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Постанови від 17.12.2021 №2598</w:t>
      </w:r>
      <w:r w:rsid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«</w:t>
      </w:r>
      <w:r w:rsidR="00CF2EB6" w:rsidRPr="00FA77C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встановлення тарифів на послуги з розподілу електричної енергії ПРАТ «ДТЕК КИЇВСЬКІ ЕЛЕКТРОМЕРЕЖІ» із застосуванням стимулюючого регулювання</w:t>
      </w:r>
      <w:r w:rsidR="00B92D2C" w:rsidRPr="00FA77C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</w:t>
      </w:r>
      <w:r w:rsidR="00CF2EB6" w:rsidRPr="00FA77C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НАЦІОНАЛЬНОЇ КОМІСІЇ, ЩО ЗДІЙСНЮЄ ДЕРЖАВНЕ РЕГУЛЮВАННЯ</w:t>
      </w:r>
      <w:r w:rsidR="00FA77C8" w:rsidRPr="00FA77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F2EB6" w:rsidRPr="00FA77C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СФЕРАХ ЕНЕРГЕТИКИ ТА КОМУНАЛЬНИХ ПОСЛУГ</w:t>
      </w:r>
      <w:r w:rsidR="00FA77C8" w:rsidRPr="00FA77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FA77C8" w:rsidRPr="00FA77C8">
        <w:rPr>
          <w:rFonts w:ascii="Times New Roman" w:hAnsi="Times New Roman" w:cs="Times New Roman"/>
          <w:sz w:val="28"/>
          <w:szCs w:val="28"/>
          <w:lang w:val="uk-UA"/>
        </w:rPr>
        <w:t>Визначення обсягів  закупівлі обумовлено аналізом обсягу  споживання  послуг з розподілу електричної енергії за попередні періоди.</w:t>
      </w:r>
    </w:p>
    <w:p w14:paraId="5FD34C45" w14:textId="77777777" w:rsidR="00CF2EB6" w:rsidRPr="00FA77C8" w:rsidRDefault="006C6FC3" w:rsidP="00B92D2C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</w:pPr>
      <w:proofErr w:type="spellStart"/>
      <w:r w:rsidRPr="00FA77C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Обгрунтування</w:t>
      </w:r>
      <w:proofErr w:type="spellEnd"/>
      <w:r w:rsidRPr="00FA77C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технічних та якісних характеристик</w:t>
      </w:r>
      <w:r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. </w:t>
      </w:r>
    </w:p>
    <w:p w14:paraId="4821E003" w14:textId="77777777" w:rsidR="00CF2EB6" w:rsidRPr="00FA77C8" w:rsidRDefault="00CF2EB6" w:rsidP="00B92D2C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</w:pPr>
      <w:r w:rsidRPr="00FA77C8">
        <w:rPr>
          <w:rFonts w:ascii="Times New Roman" w:hAnsi="Times New Roman" w:cs="Times New Roman"/>
          <w:sz w:val="28"/>
          <w:szCs w:val="28"/>
          <w:lang w:val="uk-UA"/>
        </w:rPr>
        <w:t xml:space="preserve">Закупівля послуги з розподілу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НКРЕКП від 14.03.2018 № 312 (далі — ПРРЕЕ), Законом України «Про публічні закупівлі» від 25.12.2015 № 922-УІІІ (далі — Закон № 922), Кодексом системи </w:t>
      </w:r>
      <w:r w:rsidRPr="00FA77C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розподілу, затвердженим постановою НКРЕКП України від 14.03.2018 № 310 (далі — КСР), Порядком забезпечення стандартів якості електропостачання та надання компенсацій споживачам за їх недотримання, затвердженим постановою </w:t>
      </w:r>
      <w:r w:rsidRPr="00FA77C8">
        <w:rPr>
          <w:rFonts w:ascii="Times New Roman" w:hAnsi="Times New Roman" w:cs="Times New Roman"/>
          <w:sz w:val="28"/>
          <w:szCs w:val="28"/>
        </w:rPr>
        <w:t xml:space="preserve">НКРЕКП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12.06.2018 № 375 (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— Порядок № 375), Кодексом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комерційного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затвердженим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НКРЕКП № 311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14.03.2018, та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актами,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>.</w:t>
      </w:r>
    </w:p>
    <w:sectPr w:rsidR="00CF2EB6" w:rsidRPr="00FA77C8" w:rsidSect="005569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2C"/>
    <w:rsid w:val="000E7F62"/>
    <w:rsid w:val="00120729"/>
    <w:rsid w:val="0018391B"/>
    <w:rsid w:val="00231ECD"/>
    <w:rsid w:val="0037710F"/>
    <w:rsid w:val="005156B9"/>
    <w:rsid w:val="00551B67"/>
    <w:rsid w:val="00556982"/>
    <w:rsid w:val="006C44B6"/>
    <w:rsid w:val="006C6FC3"/>
    <w:rsid w:val="007462C6"/>
    <w:rsid w:val="0079612B"/>
    <w:rsid w:val="00804129"/>
    <w:rsid w:val="00922CDC"/>
    <w:rsid w:val="00A73340"/>
    <w:rsid w:val="00B1491E"/>
    <w:rsid w:val="00B252DC"/>
    <w:rsid w:val="00B52C13"/>
    <w:rsid w:val="00B92D2C"/>
    <w:rsid w:val="00CF2EB6"/>
    <w:rsid w:val="00D4306A"/>
    <w:rsid w:val="00D43FF1"/>
    <w:rsid w:val="00DC2C30"/>
    <w:rsid w:val="00E00FF2"/>
    <w:rsid w:val="00F8177E"/>
    <w:rsid w:val="00F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3127"/>
  <w15:chartTrackingRefBased/>
  <w15:docId w15:val="{A6F470DA-3918-42D2-98E0-66CDFC40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04129"/>
    <w:rPr>
      <w:i/>
      <w:iCs/>
    </w:rPr>
  </w:style>
  <w:style w:type="character" w:customStyle="1" w:styleId="js-apiid">
    <w:name w:val="js-apiid"/>
    <w:basedOn w:val="a0"/>
    <w:rsid w:val="00556982"/>
  </w:style>
  <w:style w:type="paragraph" w:styleId="a4">
    <w:name w:val="Normal (Web)"/>
    <w:basedOn w:val="a"/>
    <w:uiPriority w:val="99"/>
    <w:semiHidden/>
    <w:unhideWhenUsed/>
    <w:rsid w:val="00CF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2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1-02-16-01306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1907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Admin</cp:lastModifiedBy>
  <cp:revision>2</cp:revision>
  <dcterms:created xsi:type="dcterms:W3CDTF">2022-02-22T13:52:00Z</dcterms:created>
  <dcterms:modified xsi:type="dcterms:W3CDTF">2022-02-22T13:52:00Z</dcterms:modified>
</cp:coreProperties>
</file>